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A5" w:rsidRDefault="00E73F39">
      <w:pPr>
        <w:widowControl w:val="0"/>
        <w:spacing w:line="227" w:lineRule="auto"/>
        <w:jc w:val="center"/>
        <w:rPr>
          <w:rFonts w:ascii="Arial Narrow" w:hAnsi="Arial Narrow"/>
          <w:b/>
          <w:noProof/>
          <w:sz w:val="16"/>
          <w:szCs w:val="16"/>
        </w:rPr>
      </w:pPr>
      <w:r w:rsidRPr="00E73F39">
        <w:rPr>
          <w:noProof/>
          <w:sz w:val="2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2.7pt;margin-top:0;width:170.45pt;height:61.0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" stroked="f">
            <v:textbox style="mso-fit-shape-to-text:t">
              <w:txbxContent>
                <w:p w:rsidR="00AF541E" w:rsidRDefault="00454AA6" w:rsidP="00D36077">
                  <w:pPr>
                    <w:jc w:val="center"/>
                  </w:pPr>
                  <w:r>
                    <w:rPr>
                      <w:rFonts w:ascii="Arial Narrow" w:hAnsi="Arial Narrow"/>
                      <w:b/>
                      <w:noProof/>
                      <w:sz w:val="24"/>
                      <w:lang w:val="en-CA" w:eastAsia="en-CA"/>
                    </w:rPr>
                    <w:drawing>
                      <wp:inline distT="0" distB="0" distL="0" distR="0">
                        <wp:extent cx="1955800" cy="683895"/>
                        <wp:effectExtent l="19050" t="0" r="6350" b="0"/>
                        <wp:docPr id="1" name="Picture 1" descr="logo-colour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colou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5800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F541E">
        <w:rPr>
          <w:rFonts w:ascii="Arial Narrow" w:hAnsi="Arial Narrow"/>
          <w:b/>
          <w:noProof/>
          <w:sz w:val="24"/>
        </w:rPr>
        <w:t xml:space="preserve"> </w:t>
      </w:r>
      <w:r w:rsidR="00400EC4">
        <w:rPr>
          <w:rFonts w:ascii="Arial Narrow" w:hAnsi="Arial Narrow"/>
          <w:b/>
          <w:noProof/>
          <w:sz w:val="24"/>
        </w:rPr>
        <w:t xml:space="preserve">                             </w:t>
      </w:r>
    </w:p>
    <w:p w:rsidR="00C24FDE" w:rsidRDefault="00C24FDE" w:rsidP="007F22CA">
      <w:pPr>
        <w:widowControl w:val="0"/>
        <w:spacing w:line="227" w:lineRule="auto"/>
        <w:jc w:val="center"/>
        <w:rPr>
          <w:sz w:val="20"/>
        </w:rPr>
      </w:pPr>
    </w:p>
    <w:p w:rsidR="00C24FDE" w:rsidRDefault="00C24FDE" w:rsidP="007F22CA">
      <w:pPr>
        <w:widowControl w:val="0"/>
        <w:spacing w:line="227" w:lineRule="auto"/>
        <w:jc w:val="center"/>
        <w:rPr>
          <w:sz w:val="20"/>
        </w:rPr>
      </w:pPr>
    </w:p>
    <w:p w:rsidR="00C24FDE" w:rsidRDefault="00C24FDE" w:rsidP="007F22CA">
      <w:pPr>
        <w:widowControl w:val="0"/>
        <w:spacing w:line="227" w:lineRule="auto"/>
        <w:jc w:val="center"/>
        <w:rPr>
          <w:sz w:val="20"/>
        </w:rPr>
      </w:pPr>
    </w:p>
    <w:p w:rsidR="00C24FDE" w:rsidRDefault="00C24FDE" w:rsidP="007F22CA">
      <w:pPr>
        <w:widowControl w:val="0"/>
        <w:spacing w:line="227" w:lineRule="auto"/>
        <w:jc w:val="center"/>
        <w:rPr>
          <w:sz w:val="20"/>
        </w:rPr>
      </w:pPr>
    </w:p>
    <w:p w:rsidR="007D20A7" w:rsidRDefault="007D20A7" w:rsidP="007D20A7">
      <w:pPr>
        <w:widowControl w:val="0"/>
        <w:spacing w:line="227" w:lineRule="auto"/>
        <w:jc w:val="center"/>
        <w:rPr>
          <w:sz w:val="20"/>
        </w:rPr>
      </w:pPr>
    </w:p>
    <w:p w:rsidR="00AF541E" w:rsidRDefault="00AF541E" w:rsidP="007D20A7">
      <w:pPr>
        <w:widowControl w:val="0"/>
        <w:spacing w:line="227" w:lineRule="auto"/>
        <w:jc w:val="center"/>
        <w:rPr>
          <w:sz w:val="20"/>
        </w:rPr>
      </w:pPr>
      <w:r>
        <w:rPr>
          <w:sz w:val="20"/>
        </w:rPr>
        <w:t>Proudly Prese</w:t>
      </w:r>
      <w:r w:rsidRPr="00DB13B7">
        <w:rPr>
          <w:sz w:val="20"/>
        </w:rPr>
        <w:t>nt</w:t>
      </w:r>
      <w:r w:rsidR="00B22CD8" w:rsidRPr="00DB13B7">
        <w:rPr>
          <w:sz w:val="20"/>
        </w:rPr>
        <w:t>s</w:t>
      </w:r>
    </w:p>
    <w:p w:rsidR="00AF541E" w:rsidRDefault="00AF541E" w:rsidP="007D20A7">
      <w:pPr>
        <w:widowControl w:val="0"/>
        <w:spacing w:line="227" w:lineRule="auto"/>
        <w:jc w:val="center"/>
        <w:rPr>
          <w:sz w:val="16"/>
          <w:szCs w:val="16"/>
        </w:rPr>
      </w:pPr>
    </w:p>
    <w:p w:rsidR="005E477A" w:rsidRDefault="005E477A" w:rsidP="007D20A7">
      <w:pPr>
        <w:pStyle w:val="Heading1"/>
        <w:shd w:val="clear" w:color="auto" w:fill="FFFFFF"/>
        <w:rPr>
          <w:i/>
          <w:color w:val="E36C0A" w:themeColor="accent6" w:themeShade="BF"/>
          <w:sz w:val="32"/>
          <w:szCs w:val="32"/>
        </w:rPr>
      </w:pPr>
      <w:r>
        <w:rPr>
          <w:b/>
          <w:i/>
          <w:color w:val="E36C0A" w:themeColor="accent6" w:themeShade="BF"/>
          <w:sz w:val="32"/>
          <w:szCs w:val="32"/>
        </w:rPr>
        <w:t>“</w:t>
      </w:r>
      <w:r w:rsidRPr="005E477A">
        <w:rPr>
          <w:i/>
          <w:color w:val="E36C0A" w:themeColor="accent6" w:themeShade="BF"/>
          <w:sz w:val="32"/>
          <w:szCs w:val="32"/>
        </w:rPr>
        <w:t>Managing Risk: Balancing Aversion &amp; Innovation</w:t>
      </w:r>
      <w:r>
        <w:rPr>
          <w:i/>
          <w:color w:val="E36C0A" w:themeColor="accent6" w:themeShade="BF"/>
          <w:sz w:val="32"/>
          <w:szCs w:val="32"/>
        </w:rPr>
        <w:t>”</w:t>
      </w:r>
    </w:p>
    <w:p w:rsidR="005E477A" w:rsidRDefault="005E477A" w:rsidP="007D20A7">
      <w:pPr>
        <w:pStyle w:val="Heading1"/>
        <w:shd w:val="clear" w:color="auto" w:fill="FFFFFF"/>
        <w:rPr>
          <w:rFonts w:ascii="Helvetica" w:hAnsi="Helvetica"/>
          <w:color w:val="1A2E3B"/>
          <w:sz w:val="48"/>
        </w:rPr>
      </w:pPr>
      <w:r w:rsidRPr="005E477A">
        <w:rPr>
          <w:i/>
          <w:color w:val="E36C0A" w:themeColor="accent6" w:themeShade="BF"/>
          <w:sz w:val="32"/>
          <w:szCs w:val="32"/>
        </w:rPr>
        <w:t>Conference Video</w:t>
      </w:r>
    </w:p>
    <w:p w:rsidR="00A57511" w:rsidRDefault="00A57511" w:rsidP="00D36077">
      <w:pPr>
        <w:pStyle w:val="Heading1"/>
        <w:rPr>
          <w:b/>
          <w:i/>
          <w:color w:val="E36C0A" w:themeColor="accent6" w:themeShade="BF"/>
          <w:sz w:val="32"/>
          <w:szCs w:val="32"/>
        </w:rPr>
      </w:pPr>
    </w:p>
    <w:p w:rsidR="007F22CA" w:rsidRPr="00A57511" w:rsidRDefault="007F22CA" w:rsidP="00D36077">
      <w:pPr>
        <w:pStyle w:val="Heading1"/>
        <w:rPr>
          <w:b/>
          <w:i/>
          <w:color w:val="E36C0A" w:themeColor="accent6" w:themeShade="BF"/>
          <w:sz w:val="32"/>
          <w:szCs w:val="32"/>
        </w:rPr>
      </w:pPr>
      <w:r w:rsidRPr="00A57511">
        <w:rPr>
          <w:b/>
          <w:i/>
          <w:color w:val="E36C0A" w:themeColor="accent6" w:themeShade="BF"/>
          <w:sz w:val="32"/>
          <w:szCs w:val="32"/>
        </w:rPr>
        <w:t>It’s like TED Talks meets late night talk show</w:t>
      </w:r>
    </w:p>
    <w:p w:rsidR="00454AA6" w:rsidRDefault="00454AA6" w:rsidP="00D36077">
      <w:pPr>
        <w:widowControl w:val="0"/>
        <w:jc w:val="center"/>
        <w:rPr>
          <w:b/>
        </w:rPr>
      </w:pPr>
    </w:p>
    <w:p w:rsidR="00B22CD8" w:rsidRDefault="0028450F" w:rsidP="00D36077">
      <w:pPr>
        <w:widowControl w:val="0"/>
        <w:jc w:val="center"/>
        <w:rPr>
          <w:b/>
        </w:rPr>
      </w:pPr>
      <w:r>
        <w:rPr>
          <w:b/>
        </w:rPr>
        <w:t>Wednesda</w:t>
      </w:r>
      <w:r w:rsidR="005E477A">
        <w:rPr>
          <w:b/>
        </w:rPr>
        <w:t>y October 21</w:t>
      </w:r>
      <w:r w:rsidR="005440D9">
        <w:rPr>
          <w:b/>
        </w:rPr>
        <w:t>, 20</w:t>
      </w:r>
      <w:r w:rsidR="005E477A">
        <w:rPr>
          <w:b/>
        </w:rPr>
        <w:t>20</w:t>
      </w:r>
    </w:p>
    <w:p w:rsidR="00AF541E" w:rsidRDefault="00413ADE" w:rsidP="00D36077">
      <w:pPr>
        <w:widowControl w:val="0"/>
        <w:jc w:val="center"/>
        <w:rPr>
          <w:b/>
          <w:sz w:val="24"/>
          <w:szCs w:val="24"/>
        </w:rPr>
      </w:pPr>
      <w:r>
        <w:rPr>
          <w:b/>
        </w:rPr>
        <w:t>9</w:t>
      </w:r>
      <w:r w:rsidR="00400EC4">
        <w:rPr>
          <w:b/>
        </w:rPr>
        <w:t>:</w:t>
      </w:r>
      <w:r>
        <w:rPr>
          <w:b/>
        </w:rPr>
        <w:t>3</w:t>
      </w:r>
      <w:r w:rsidR="00400EC4">
        <w:rPr>
          <w:b/>
        </w:rPr>
        <w:t>0</w:t>
      </w:r>
      <w:r w:rsidR="00B22CD8">
        <w:rPr>
          <w:b/>
        </w:rPr>
        <w:t xml:space="preserve">am </w:t>
      </w:r>
      <w:r w:rsidR="00400EC4">
        <w:rPr>
          <w:b/>
        </w:rPr>
        <w:t>-</w:t>
      </w:r>
      <w:r w:rsidR="00B22CD8">
        <w:rPr>
          <w:b/>
        </w:rPr>
        <w:t xml:space="preserve"> </w:t>
      </w:r>
      <w:r w:rsidR="00A57511">
        <w:rPr>
          <w:b/>
        </w:rPr>
        <w:t>3</w:t>
      </w:r>
      <w:r w:rsidR="00400EC4">
        <w:rPr>
          <w:b/>
        </w:rPr>
        <w:t>:</w:t>
      </w:r>
      <w:r w:rsidR="00A57511">
        <w:rPr>
          <w:b/>
        </w:rPr>
        <w:t>3</w:t>
      </w:r>
      <w:r w:rsidR="00400EC4">
        <w:rPr>
          <w:b/>
        </w:rPr>
        <w:t>0pm</w:t>
      </w:r>
    </w:p>
    <w:p w:rsidR="00AF541E" w:rsidRDefault="00A1223F" w:rsidP="00A1223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Hosted virtually </w:t>
      </w:r>
      <w:bookmarkStart w:id="0" w:name="_GoBack"/>
      <w:bookmarkEnd w:id="0"/>
    </w:p>
    <w:p w:rsidR="00D36077" w:rsidRDefault="00D36077" w:rsidP="00D36077">
      <w:pPr>
        <w:jc w:val="center"/>
        <w:rPr>
          <w:b/>
          <w:sz w:val="24"/>
          <w:szCs w:val="24"/>
        </w:rPr>
      </w:pPr>
    </w:p>
    <w:p w:rsidR="00D36077" w:rsidRPr="00D36077" w:rsidRDefault="005E477A" w:rsidP="00D36077">
      <w:pPr>
        <w:jc w:val="center"/>
        <w:rPr>
          <w:rFonts w:cs="Helvetica"/>
          <w:b/>
          <w:i/>
          <w:color w:val="E36C0A" w:themeColor="accent6" w:themeShade="BF"/>
          <w:sz w:val="32"/>
          <w:szCs w:val="32"/>
        </w:rPr>
      </w:pPr>
      <w:r w:rsidRPr="00D36077">
        <w:rPr>
          <w:rFonts w:cs="Helvetica"/>
          <w:b/>
          <w:i/>
          <w:color w:val="E36C0A" w:themeColor="accent6" w:themeShade="BF"/>
          <w:sz w:val="32"/>
          <w:szCs w:val="32"/>
        </w:rPr>
        <w:t>Hosted by Faiza Venzant</w:t>
      </w:r>
      <w:r w:rsidR="007F22CA" w:rsidRPr="00D36077">
        <w:rPr>
          <w:rFonts w:cs="Helvetica"/>
          <w:b/>
          <w:i/>
          <w:color w:val="E36C0A" w:themeColor="accent6" w:themeShade="BF"/>
          <w:sz w:val="32"/>
          <w:szCs w:val="32"/>
        </w:rPr>
        <w:t>, CVA</w:t>
      </w:r>
    </w:p>
    <w:p w:rsidR="00D36077" w:rsidRDefault="00D36077" w:rsidP="00D36077">
      <w:pPr>
        <w:jc w:val="center"/>
        <w:rPr>
          <w:rFonts w:cs="Helvetica"/>
          <w:color w:val="E36C0A" w:themeColor="accent6" w:themeShade="BF"/>
          <w:sz w:val="18"/>
          <w:szCs w:val="18"/>
        </w:rPr>
      </w:pPr>
    </w:p>
    <w:p w:rsidR="00E228C8" w:rsidRPr="00D36077" w:rsidRDefault="0075160F" w:rsidP="00D36077">
      <w:pPr>
        <w:jc w:val="center"/>
        <w:rPr>
          <w:rFonts w:cs="Helvetica"/>
          <w:b/>
          <w:bCs/>
          <w:color w:val="E36C0A" w:themeColor="accent6" w:themeShade="BF"/>
          <w:sz w:val="36"/>
          <w:szCs w:val="36"/>
        </w:rPr>
      </w:pPr>
      <w:r w:rsidRPr="00D36077">
        <w:rPr>
          <w:rFonts w:cs="Helvetica"/>
          <w:b/>
          <w:bCs/>
          <w:color w:val="E36C0A" w:themeColor="accent6" w:themeShade="BF"/>
          <w:sz w:val="36"/>
          <w:szCs w:val="36"/>
        </w:rPr>
        <w:t>Presentation Team:</w:t>
      </w:r>
    </w:p>
    <w:p w:rsidR="00D36077" w:rsidRPr="00D36077" w:rsidRDefault="00D36077" w:rsidP="00D36077">
      <w:pPr>
        <w:jc w:val="center"/>
        <w:rPr>
          <w:rFonts w:cs="Helvetica"/>
          <w:color w:val="E36C0A" w:themeColor="accent6" w:themeShade="BF"/>
          <w:sz w:val="18"/>
          <w:szCs w:val="18"/>
        </w:rPr>
      </w:pPr>
    </w:p>
    <w:p w:rsidR="00A57511" w:rsidRPr="00A57511" w:rsidRDefault="0075160F" w:rsidP="00D36077">
      <w:pPr>
        <w:autoSpaceDE w:val="0"/>
        <w:autoSpaceDN w:val="0"/>
        <w:adjustRightInd w:val="0"/>
        <w:ind w:right="-226"/>
        <w:jc w:val="center"/>
        <w:rPr>
          <w:rFonts w:ascii="Arial Narrow" w:hAnsi="Arial Narrow" w:cs="Helvetica"/>
          <w:b/>
          <w:color w:val="515258"/>
          <w:szCs w:val="28"/>
        </w:rPr>
      </w:pPr>
      <w:r>
        <w:rPr>
          <w:rFonts w:ascii="Arial Narrow" w:hAnsi="Arial Narrow" w:cs="Helvetica"/>
          <w:b/>
          <w:color w:val="515258"/>
          <w:szCs w:val="28"/>
        </w:rPr>
        <w:t>Lindsay Baker</w:t>
      </w:r>
      <w:r w:rsidR="00A57511" w:rsidRPr="00A57511">
        <w:rPr>
          <w:rFonts w:ascii="Arial Narrow" w:hAnsi="Arial Narrow" w:cs="Helvetica"/>
          <w:b/>
          <w:color w:val="515258"/>
          <w:szCs w:val="28"/>
        </w:rPr>
        <w:t>, CVA</w:t>
      </w:r>
    </w:p>
    <w:p w:rsidR="00A57511" w:rsidRPr="00A57511" w:rsidRDefault="0075160F" w:rsidP="00D36077">
      <w:pPr>
        <w:autoSpaceDE w:val="0"/>
        <w:autoSpaceDN w:val="0"/>
        <w:adjustRightInd w:val="0"/>
        <w:jc w:val="center"/>
        <w:rPr>
          <w:rFonts w:ascii="Arial Narrow" w:hAnsi="Arial Narrow" w:cs="Helvetica"/>
          <w:b/>
          <w:color w:val="515258"/>
          <w:szCs w:val="28"/>
        </w:rPr>
      </w:pPr>
      <w:r>
        <w:rPr>
          <w:rFonts w:ascii="Arial Narrow" w:hAnsi="Arial Narrow" w:cs="Helvetica"/>
          <w:b/>
          <w:color w:val="515258"/>
          <w:szCs w:val="28"/>
        </w:rPr>
        <w:t>“Taking Smart Risks and Piloting Innovation”</w:t>
      </w:r>
    </w:p>
    <w:p w:rsidR="00A57511" w:rsidRPr="00A57511" w:rsidRDefault="00A57511" w:rsidP="00D36077">
      <w:pPr>
        <w:autoSpaceDE w:val="0"/>
        <w:autoSpaceDN w:val="0"/>
        <w:adjustRightInd w:val="0"/>
        <w:jc w:val="center"/>
        <w:rPr>
          <w:rFonts w:ascii="Arial Narrow" w:hAnsi="Arial Narrow" w:cs="Helvetica"/>
          <w:b/>
          <w:color w:val="515258"/>
          <w:szCs w:val="28"/>
        </w:rPr>
      </w:pPr>
    </w:p>
    <w:p w:rsidR="00A57511" w:rsidRPr="00A57511" w:rsidRDefault="0075160F" w:rsidP="00D36077">
      <w:pPr>
        <w:autoSpaceDE w:val="0"/>
        <w:autoSpaceDN w:val="0"/>
        <w:adjustRightInd w:val="0"/>
        <w:jc w:val="center"/>
        <w:rPr>
          <w:rFonts w:ascii="Arial Narrow" w:hAnsi="Arial Narrow" w:cs="Helvetica"/>
          <w:b/>
          <w:color w:val="515258"/>
          <w:szCs w:val="28"/>
        </w:rPr>
      </w:pPr>
      <w:r>
        <w:rPr>
          <w:rFonts w:ascii="Arial Narrow" w:hAnsi="Arial Narrow" w:cs="Helvetica"/>
          <w:b/>
          <w:color w:val="515258"/>
          <w:szCs w:val="28"/>
        </w:rPr>
        <w:t>Lori Gotlieb</w:t>
      </w:r>
    </w:p>
    <w:p w:rsidR="00A57511" w:rsidRPr="00A57511" w:rsidRDefault="0075160F" w:rsidP="00D36077">
      <w:pPr>
        <w:autoSpaceDE w:val="0"/>
        <w:autoSpaceDN w:val="0"/>
        <w:adjustRightInd w:val="0"/>
        <w:jc w:val="center"/>
        <w:rPr>
          <w:rFonts w:ascii="Arial Narrow" w:hAnsi="Arial Narrow" w:cs="Helvetica"/>
          <w:b/>
          <w:color w:val="515258"/>
          <w:szCs w:val="28"/>
        </w:rPr>
      </w:pPr>
      <w:r>
        <w:rPr>
          <w:rFonts w:ascii="Arial Narrow" w:hAnsi="Arial Narrow" w:cs="Helvetica"/>
          <w:b/>
          <w:color w:val="515258"/>
          <w:szCs w:val="28"/>
        </w:rPr>
        <w:t>“Safe and Sound:  Volunteer Management Check Up For Your Volunteer Program”</w:t>
      </w:r>
    </w:p>
    <w:p w:rsidR="00A57511" w:rsidRPr="00A57511" w:rsidRDefault="00A57511" w:rsidP="00D36077">
      <w:pPr>
        <w:autoSpaceDE w:val="0"/>
        <w:autoSpaceDN w:val="0"/>
        <w:adjustRightInd w:val="0"/>
        <w:jc w:val="center"/>
        <w:rPr>
          <w:rFonts w:ascii="Arial Narrow" w:hAnsi="Arial Narrow" w:cs="Helvetica"/>
          <w:b/>
          <w:color w:val="515258"/>
          <w:szCs w:val="28"/>
        </w:rPr>
      </w:pPr>
    </w:p>
    <w:p w:rsidR="00A57511" w:rsidRPr="00A57511" w:rsidRDefault="0075160F" w:rsidP="00D36077">
      <w:pPr>
        <w:autoSpaceDE w:val="0"/>
        <w:autoSpaceDN w:val="0"/>
        <w:adjustRightInd w:val="0"/>
        <w:jc w:val="center"/>
        <w:rPr>
          <w:rFonts w:ascii="Arial Narrow" w:hAnsi="Arial Narrow" w:cs="Helvetica"/>
          <w:b/>
          <w:color w:val="515258"/>
          <w:szCs w:val="28"/>
        </w:rPr>
      </w:pPr>
      <w:r>
        <w:rPr>
          <w:rFonts w:ascii="Arial Narrow" w:hAnsi="Arial Narrow" w:cs="Helvetica"/>
          <w:b/>
          <w:color w:val="515258"/>
          <w:szCs w:val="28"/>
        </w:rPr>
        <w:t>Jennifer Bennett, CVA</w:t>
      </w:r>
    </w:p>
    <w:p w:rsidR="00A57511" w:rsidRPr="00A57511" w:rsidRDefault="0075160F" w:rsidP="00D36077">
      <w:pPr>
        <w:autoSpaceDE w:val="0"/>
        <w:autoSpaceDN w:val="0"/>
        <w:adjustRightInd w:val="0"/>
        <w:jc w:val="center"/>
        <w:rPr>
          <w:rFonts w:ascii="Arial Narrow" w:hAnsi="Arial Narrow" w:cs="Helvetica"/>
          <w:b/>
          <w:color w:val="515258"/>
          <w:szCs w:val="28"/>
        </w:rPr>
      </w:pPr>
      <w:r>
        <w:rPr>
          <w:rFonts w:ascii="Arial Narrow" w:hAnsi="Arial Narrow" w:cs="Helvetica"/>
          <w:b/>
          <w:color w:val="515258"/>
          <w:szCs w:val="28"/>
        </w:rPr>
        <w:t>“Is Soft Risk Hiding in Your Volunteer Engagement Strategy?”</w:t>
      </w:r>
    </w:p>
    <w:p w:rsidR="00A57511" w:rsidRPr="00A57511" w:rsidRDefault="00A57511" w:rsidP="00D36077">
      <w:pPr>
        <w:autoSpaceDE w:val="0"/>
        <w:autoSpaceDN w:val="0"/>
        <w:adjustRightInd w:val="0"/>
        <w:jc w:val="center"/>
        <w:rPr>
          <w:rFonts w:ascii="Arial Narrow" w:hAnsi="Arial Narrow" w:cs="Helvetica"/>
          <w:b/>
          <w:color w:val="515258"/>
          <w:szCs w:val="28"/>
        </w:rPr>
      </w:pPr>
    </w:p>
    <w:p w:rsidR="00A57511" w:rsidRPr="00A57511" w:rsidRDefault="0075160F" w:rsidP="00D36077">
      <w:pPr>
        <w:autoSpaceDE w:val="0"/>
        <w:autoSpaceDN w:val="0"/>
        <w:adjustRightInd w:val="0"/>
        <w:jc w:val="center"/>
        <w:rPr>
          <w:rFonts w:ascii="Arial Narrow" w:hAnsi="Arial Narrow" w:cs="Helvetica"/>
          <w:b/>
          <w:color w:val="515258"/>
          <w:szCs w:val="28"/>
        </w:rPr>
      </w:pPr>
      <w:r>
        <w:rPr>
          <w:rFonts w:ascii="Arial Narrow" w:hAnsi="Arial Narrow" w:cs="Helvetica"/>
          <w:b/>
          <w:color w:val="515258"/>
          <w:szCs w:val="28"/>
        </w:rPr>
        <w:t>Sarah Olivieri</w:t>
      </w:r>
    </w:p>
    <w:p w:rsidR="00A57511" w:rsidRDefault="0075160F" w:rsidP="00D36077">
      <w:pPr>
        <w:autoSpaceDE w:val="0"/>
        <w:autoSpaceDN w:val="0"/>
        <w:adjustRightInd w:val="0"/>
        <w:jc w:val="center"/>
        <w:rPr>
          <w:rFonts w:ascii="Arial Narrow" w:hAnsi="Arial Narrow" w:cs="Helvetica"/>
          <w:b/>
          <w:color w:val="515258"/>
          <w:szCs w:val="28"/>
        </w:rPr>
      </w:pPr>
      <w:r>
        <w:rPr>
          <w:rFonts w:ascii="Arial Narrow" w:hAnsi="Arial Narrow" w:cs="Helvetica"/>
          <w:b/>
          <w:color w:val="515258"/>
          <w:szCs w:val="28"/>
        </w:rPr>
        <w:t>“Managing Risk through Program Design”</w:t>
      </w:r>
    </w:p>
    <w:p w:rsidR="00A57511" w:rsidRDefault="00A57511" w:rsidP="00D36077">
      <w:pPr>
        <w:widowControl w:val="0"/>
        <w:spacing w:line="300" w:lineRule="auto"/>
        <w:ind w:left="-720"/>
        <w:jc w:val="center"/>
        <w:rPr>
          <w:b/>
          <w:sz w:val="20"/>
        </w:rPr>
      </w:pPr>
    </w:p>
    <w:p w:rsidR="00AF541E" w:rsidRDefault="00AF541E" w:rsidP="00D36077">
      <w:pPr>
        <w:widowControl w:val="0"/>
        <w:spacing w:line="300" w:lineRule="auto"/>
        <w:ind w:left="-720"/>
        <w:jc w:val="center"/>
        <w:rPr>
          <w:b/>
          <w:sz w:val="24"/>
          <w:szCs w:val="24"/>
        </w:rPr>
      </w:pPr>
      <w:r w:rsidRPr="00D36077">
        <w:rPr>
          <w:b/>
          <w:sz w:val="24"/>
          <w:szCs w:val="24"/>
        </w:rPr>
        <w:t>Space is limited</w:t>
      </w:r>
      <w:r w:rsidR="00400EC4" w:rsidRPr="00D36077">
        <w:rPr>
          <w:b/>
          <w:sz w:val="24"/>
          <w:szCs w:val="24"/>
        </w:rPr>
        <w:t xml:space="preserve"> to </w:t>
      </w:r>
      <w:r w:rsidR="00400EC4" w:rsidRPr="00D36077">
        <w:rPr>
          <w:b/>
          <w:color w:val="E36C0A" w:themeColor="accent6" w:themeShade="BF"/>
          <w:sz w:val="24"/>
          <w:szCs w:val="24"/>
        </w:rPr>
        <w:t>30</w:t>
      </w:r>
      <w:r w:rsidR="00400EC4" w:rsidRPr="00D36077">
        <w:rPr>
          <w:b/>
          <w:sz w:val="24"/>
          <w:szCs w:val="24"/>
        </w:rPr>
        <w:t xml:space="preserve"> registrants</w:t>
      </w:r>
      <w:r w:rsidR="007F22CA" w:rsidRPr="00D36077">
        <w:rPr>
          <w:b/>
          <w:sz w:val="24"/>
          <w:szCs w:val="24"/>
        </w:rPr>
        <w:t>…</w:t>
      </w:r>
      <w:r w:rsidR="00400EC4" w:rsidRPr="00D36077">
        <w:rPr>
          <w:b/>
          <w:sz w:val="24"/>
          <w:szCs w:val="24"/>
        </w:rPr>
        <w:t>so r</w:t>
      </w:r>
      <w:r w:rsidRPr="00D36077">
        <w:rPr>
          <w:b/>
          <w:sz w:val="24"/>
          <w:szCs w:val="24"/>
        </w:rPr>
        <w:t>egister early to guarantee participation.</w:t>
      </w:r>
    </w:p>
    <w:p w:rsidR="007D20A7" w:rsidRPr="00D36077" w:rsidRDefault="007D20A7" w:rsidP="00D36077">
      <w:pPr>
        <w:widowControl w:val="0"/>
        <w:spacing w:line="300" w:lineRule="auto"/>
        <w:ind w:left="-720"/>
        <w:jc w:val="center"/>
        <w:rPr>
          <w:b/>
          <w:sz w:val="24"/>
          <w:szCs w:val="24"/>
        </w:rPr>
      </w:pPr>
    </w:p>
    <w:p w:rsidR="00AF541E" w:rsidRDefault="00AF541E" w:rsidP="00D36077">
      <w:pPr>
        <w:widowControl w:val="0"/>
        <w:spacing w:line="300" w:lineRule="auto"/>
        <w:ind w:left="-720"/>
        <w:jc w:val="center"/>
        <w:rPr>
          <w:sz w:val="16"/>
          <w:szCs w:val="16"/>
        </w:rPr>
      </w:pPr>
    </w:p>
    <w:p w:rsidR="00AF541E" w:rsidRDefault="00AF541E" w:rsidP="007D20A7">
      <w:pPr>
        <w:widowControl w:val="0"/>
        <w:spacing w:line="300" w:lineRule="auto"/>
        <w:ind w:left="-720"/>
        <w:jc w:val="center"/>
        <w:rPr>
          <w:sz w:val="20"/>
        </w:rPr>
      </w:pPr>
      <w:r>
        <w:rPr>
          <w:sz w:val="20"/>
        </w:rPr>
        <w:t>Name: _________________________________</w:t>
      </w:r>
      <w:r w:rsidR="00D36077">
        <w:rPr>
          <w:sz w:val="20"/>
        </w:rPr>
        <w:t>________</w:t>
      </w:r>
      <w:r>
        <w:rPr>
          <w:sz w:val="20"/>
        </w:rPr>
        <w:t>__ Organization: _</w:t>
      </w:r>
      <w:r w:rsidR="00D36077">
        <w:rPr>
          <w:sz w:val="20"/>
        </w:rPr>
        <w:t>______</w:t>
      </w:r>
      <w:r>
        <w:rPr>
          <w:sz w:val="20"/>
        </w:rPr>
        <w:t>______________________________</w:t>
      </w:r>
      <w:r w:rsidR="007D20A7">
        <w:rPr>
          <w:sz w:val="20"/>
        </w:rPr>
        <w:t>__</w:t>
      </w:r>
      <w:r>
        <w:rPr>
          <w:sz w:val="20"/>
        </w:rPr>
        <w:t>_</w:t>
      </w:r>
    </w:p>
    <w:p w:rsidR="00AF541E" w:rsidRDefault="00AF541E" w:rsidP="007D20A7">
      <w:pPr>
        <w:widowControl w:val="0"/>
        <w:spacing w:line="300" w:lineRule="auto"/>
        <w:ind w:left="-720"/>
        <w:jc w:val="center"/>
        <w:rPr>
          <w:sz w:val="20"/>
        </w:rPr>
      </w:pPr>
    </w:p>
    <w:p w:rsidR="00AF541E" w:rsidRDefault="00AF541E" w:rsidP="007D20A7">
      <w:pPr>
        <w:widowControl w:val="0"/>
        <w:spacing w:line="300" w:lineRule="auto"/>
        <w:ind w:left="-720"/>
        <w:jc w:val="center"/>
        <w:rPr>
          <w:sz w:val="20"/>
        </w:rPr>
      </w:pPr>
      <w:r>
        <w:rPr>
          <w:sz w:val="20"/>
        </w:rPr>
        <w:t>Address: ______________________________ Phone Number / E-mail:__________</w:t>
      </w:r>
      <w:r w:rsidR="00D36077">
        <w:rPr>
          <w:sz w:val="20"/>
        </w:rPr>
        <w:t>__________</w:t>
      </w:r>
      <w:r>
        <w:rPr>
          <w:sz w:val="20"/>
        </w:rPr>
        <w:t>/</w:t>
      </w:r>
      <w:r w:rsidR="00D36077">
        <w:rPr>
          <w:sz w:val="20"/>
        </w:rPr>
        <w:t>_____</w:t>
      </w:r>
      <w:r>
        <w:rPr>
          <w:sz w:val="20"/>
        </w:rPr>
        <w:t>__________________</w:t>
      </w:r>
    </w:p>
    <w:p w:rsidR="00D36077" w:rsidRDefault="00D36077" w:rsidP="007D20A7">
      <w:pPr>
        <w:widowControl w:val="0"/>
        <w:spacing w:line="300" w:lineRule="auto"/>
        <w:ind w:left="-720"/>
        <w:jc w:val="center"/>
        <w:rPr>
          <w:sz w:val="16"/>
          <w:szCs w:val="16"/>
        </w:rPr>
      </w:pPr>
    </w:p>
    <w:p w:rsidR="00AF541E" w:rsidRDefault="00AF541E" w:rsidP="00D36077">
      <w:pPr>
        <w:widowControl w:val="0"/>
        <w:spacing w:line="300" w:lineRule="auto"/>
        <w:ind w:left="-720"/>
        <w:jc w:val="center"/>
        <w:rPr>
          <w:b/>
          <w:bCs/>
          <w:sz w:val="20"/>
        </w:rPr>
      </w:pPr>
      <w:r>
        <w:rPr>
          <w:b/>
          <w:bCs/>
          <w:sz w:val="20"/>
        </w:rPr>
        <w:t>Please circle one:</w:t>
      </w:r>
    </w:p>
    <w:p w:rsidR="00400EC4" w:rsidRDefault="00400EC4" w:rsidP="00D36077">
      <w:pPr>
        <w:widowControl w:val="0"/>
        <w:spacing w:line="300" w:lineRule="auto"/>
        <w:ind w:left="-720"/>
        <w:jc w:val="center"/>
        <w:rPr>
          <w:sz w:val="20"/>
        </w:rPr>
      </w:pPr>
      <w:r>
        <w:rPr>
          <w:b/>
          <w:bCs/>
          <w:sz w:val="20"/>
        </w:rPr>
        <w:t xml:space="preserve">A. </w:t>
      </w:r>
      <w:r w:rsidR="007F22CA">
        <w:rPr>
          <w:b/>
          <w:bCs/>
          <w:sz w:val="20"/>
        </w:rPr>
        <w:t>T</w:t>
      </w:r>
      <w:r w:rsidR="00AF541E">
        <w:rPr>
          <w:b/>
          <w:bCs/>
          <w:sz w:val="20"/>
        </w:rPr>
        <w:t>BAVA</w:t>
      </w:r>
      <w:r w:rsidR="00AF541E">
        <w:rPr>
          <w:sz w:val="20"/>
        </w:rPr>
        <w:t xml:space="preserve"> </w:t>
      </w:r>
      <w:r w:rsidR="00AF541E" w:rsidRPr="00E228C8">
        <w:rPr>
          <w:b/>
          <w:sz w:val="20"/>
        </w:rPr>
        <w:t>mem</w:t>
      </w:r>
      <w:r w:rsidRPr="00E228C8">
        <w:rPr>
          <w:b/>
          <w:sz w:val="20"/>
        </w:rPr>
        <w:t>ber</w:t>
      </w:r>
      <w:r w:rsidR="00AF541E">
        <w:rPr>
          <w:sz w:val="20"/>
        </w:rPr>
        <w:t>…….…………</w:t>
      </w:r>
      <w:r w:rsidR="007F22CA">
        <w:rPr>
          <w:sz w:val="20"/>
        </w:rPr>
        <w:t>.</w:t>
      </w:r>
      <w:r w:rsidR="007F22CA">
        <w:rPr>
          <w:b/>
          <w:bCs/>
          <w:sz w:val="20"/>
        </w:rPr>
        <w:t xml:space="preserve"> $</w:t>
      </w:r>
      <w:r w:rsidR="00E228C8">
        <w:rPr>
          <w:b/>
          <w:bCs/>
          <w:sz w:val="20"/>
        </w:rPr>
        <w:t xml:space="preserve"> 75</w:t>
      </w:r>
      <w:r w:rsidR="00AF541E">
        <w:rPr>
          <w:b/>
          <w:bCs/>
          <w:sz w:val="20"/>
        </w:rPr>
        <w:t>.00</w:t>
      </w:r>
    </w:p>
    <w:p w:rsidR="00400EC4" w:rsidRDefault="00400EC4" w:rsidP="00D36077">
      <w:pPr>
        <w:widowControl w:val="0"/>
        <w:spacing w:line="300" w:lineRule="auto"/>
        <w:ind w:left="-720"/>
        <w:jc w:val="center"/>
        <w:rPr>
          <w:b/>
          <w:bCs/>
          <w:sz w:val="20"/>
        </w:rPr>
      </w:pPr>
      <w:r>
        <w:rPr>
          <w:b/>
          <w:bCs/>
          <w:sz w:val="20"/>
        </w:rPr>
        <w:t>B</w:t>
      </w:r>
      <w:r w:rsidR="00AF541E">
        <w:rPr>
          <w:b/>
          <w:bCs/>
          <w:sz w:val="20"/>
        </w:rPr>
        <w:t>.  Non-Member</w:t>
      </w:r>
      <w:r w:rsidR="00AF541E">
        <w:rPr>
          <w:sz w:val="20"/>
        </w:rPr>
        <w:t xml:space="preserve"> ……………</w:t>
      </w:r>
      <w:r>
        <w:rPr>
          <w:sz w:val="20"/>
        </w:rPr>
        <w:t>…</w:t>
      </w:r>
      <w:r w:rsidR="007F22CA">
        <w:rPr>
          <w:sz w:val="20"/>
        </w:rPr>
        <w:t>….</w:t>
      </w:r>
      <w:r w:rsidR="007F22CA">
        <w:rPr>
          <w:b/>
          <w:bCs/>
          <w:sz w:val="20"/>
        </w:rPr>
        <w:t xml:space="preserve"> $</w:t>
      </w:r>
      <w:r w:rsidR="00AF541E">
        <w:rPr>
          <w:sz w:val="20"/>
        </w:rPr>
        <w:t xml:space="preserve"> </w:t>
      </w:r>
      <w:r w:rsidR="00E228C8">
        <w:rPr>
          <w:b/>
          <w:bCs/>
          <w:sz w:val="20"/>
        </w:rPr>
        <w:t>150</w:t>
      </w:r>
      <w:r w:rsidR="00AF541E">
        <w:rPr>
          <w:b/>
          <w:bCs/>
          <w:sz w:val="20"/>
        </w:rPr>
        <w:t>.00</w:t>
      </w:r>
    </w:p>
    <w:p w:rsidR="007F22CA" w:rsidRDefault="00AF541E" w:rsidP="00D36077">
      <w:pPr>
        <w:widowControl w:val="0"/>
        <w:spacing w:line="300" w:lineRule="auto"/>
        <w:ind w:left="-72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</w:p>
    <w:p w:rsidR="007D20A7" w:rsidRDefault="007D20A7" w:rsidP="007D20A7">
      <w:pPr>
        <w:widowControl w:val="0"/>
        <w:spacing w:line="300" w:lineRule="auto"/>
        <w:rPr>
          <w:b/>
          <w:bCs/>
          <w:sz w:val="22"/>
          <w:szCs w:val="22"/>
          <w:highlight w:val="yellow"/>
        </w:rPr>
      </w:pPr>
    </w:p>
    <w:p w:rsidR="007D20A7" w:rsidRDefault="007D20A7" w:rsidP="007D20A7">
      <w:pPr>
        <w:widowControl w:val="0"/>
        <w:spacing w:line="300" w:lineRule="auto"/>
        <w:rPr>
          <w:b/>
          <w:bCs/>
          <w:sz w:val="22"/>
          <w:szCs w:val="22"/>
          <w:highlight w:val="yellow"/>
        </w:rPr>
      </w:pPr>
    </w:p>
    <w:p w:rsidR="00D36077" w:rsidRPr="007D20A7" w:rsidRDefault="007D20A7" w:rsidP="007D20A7">
      <w:pPr>
        <w:widowControl w:val="0"/>
        <w:spacing w:line="300" w:lineRule="auto"/>
        <w:rPr>
          <w:b/>
          <w:bCs/>
          <w:sz w:val="22"/>
          <w:szCs w:val="22"/>
        </w:rPr>
      </w:pPr>
      <w:r w:rsidRPr="007D20A7">
        <w:rPr>
          <w:b/>
          <w:bCs/>
          <w:sz w:val="22"/>
          <w:szCs w:val="22"/>
          <w:highlight w:val="yellow"/>
        </w:rPr>
        <w:t>Complete registration form &amp;</w:t>
      </w:r>
      <w:r w:rsidR="00AF541E" w:rsidRPr="007D20A7">
        <w:rPr>
          <w:b/>
          <w:bCs/>
          <w:sz w:val="22"/>
          <w:szCs w:val="22"/>
          <w:highlight w:val="yellow"/>
        </w:rPr>
        <w:t xml:space="preserve"> forward together with paym</w:t>
      </w:r>
      <w:r w:rsidR="00400EC4" w:rsidRPr="007D20A7">
        <w:rPr>
          <w:b/>
          <w:bCs/>
          <w:sz w:val="22"/>
          <w:szCs w:val="22"/>
          <w:highlight w:val="yellow"/>
        </w:rPr>
        <w:t>ent</w:t>
      </w:r>
      <w:r w:rsidR="005E477A" w:rsidRPr="007D20A7">
        <w:rPr>
          <w:b/>
          <w:bCs/>
          <w:sz w:val="22"/>
          <w:szCs w:val="22"/>
        </w:rPr>
        <w:t>,</w:t>
      </w:r>
      <w:r w:rsidR="00400EC4" w:rsidRPr="007D20A7">
        <w:rPr>
          <w:b/>
          <w:bCs/>
          <w:sz w:val="22"/>
          <w:szCs w:val="22"/>
        </w:rPr>
        <w:t xml:space="preserve"> no later than </w:t>
      </w:r>
      <w:r w:rsidR="00400EC4" w:rsidRPr="007D20A7">
        <w:rPr>
          <w:b/>
          <w:bCs/>
          <w:color w:val="E36C0A" w:themeColor="accent6" w:themeShade="BF"/>
          <w:sz w:val="22"/>
          <w:szCs w:val="22"/>
        </w:rPr>
        <w:t>Octob</w:t>
      </w:r>
      <w:r w:rsidR="005E477A" w:rsidRPr="007D20A7">
        <w:rPr>
          <w:b/>
          <w:bCs/>
          <w:color w:val="E36C0A" w:themeColor="accent6" w:themeShade="BF"/>
          <w:sz w:val="22"/>
          <w:szCs w:val="22"/>
        </w:rPr>
        <w:t>er 14</w:t>
      </w:r>
      <w:r w:rsidR="00400EC4" w:rsidRPr="007D20A7">
        <w:rPr>
          <w:b/>
          <w:bCs/>
          <w:color w:val="E36C0A" w:themeColor="accent6" w:themeShade="BF"/>
          <w:sz w:val="22"/>
          <w:szCs w:val="22"/>
        </w:rPr>
        <w:t>th</w:t>
      </w:r>
      <w:r w:rsidR="00A57511" w:rsidRPr="007D20A7">
        <w:rPr>
          <w:b/>
          <w:bCs/>
          <w:color w:val="E36C0A" w:themeColor="accent6" w:themeShade="BF"/>
          <w:sz w:val="22"/>
          <w:szCs w:val="22"/>
        </w:rPr>
        <w:t>, 20</w:t>
      </w:r>
      <w:r w:rsidR="005E477A" w:rsidRPr="007D20A7">
        <w:rPr>
          <w:b/>
          <w:bCs/>
          <w:color w:val="E36C0A" w:themeColor="accent6" w:themeShade="BF"/>
          <w:sz w:val="22"/>
          <w:szCs w:val="22"/>
        </w:rPr>
        <w:t>20</w:t>
      </w:r>
      <w:r w:rsidR="00E228C8" w:rsidRPr="007D20A7">
        <w:rPr>
          <w:b/>
          <w:bCs/>
          <w:sz w:val="22"/>
          <w:szCs w:val="22"/>
        </w:rPr>
        <w:t xml:space="preserve"> </w:t>
      </w:r>
      <w:r w:rsidR="00AF541E" w:rsidRPr="007D20A7">
        <w:rPr>
          <w:b/>
          <w:bCs/>
          <w:sz w:val="22"/>
          <w:szCs w:val="22"/>
        </w:rPr>
        <w:t>to:</w:t>
      </w:r>
    </w:p>
    <w:p w:rsidR="007D20A7" w:rsidRDefault="007D20A7">
      <w:pPr>
        <w:widowControl w:val="0"/>
        <w:spacing w:line="300" w:lineRule="auto"/>
        <w:ind w:left="-720"/>
        <w:jc w:val="center"/>
        <w:rPr>
          <w:b/>
          <w:bCs/>
          <w:sz w:val="20"/>
        </w:rPr>
      </w:pPr>
    </w:p>
    <w:p w:rsidR="00AF541E" w:rsidRPr="007D20A7" w:rsidRDefault="00D36077">
      <w:pPr>
        <w:widowControl w:val="0"/>
        <w:spacing w:line="300" w:lineRule="auto"/>
        <w:ind w:left="-720"/>
        <w:jc w:val="center"/>
        <w:rPr>
          <w:b/>
          <w:bCs/>
          <w:sz w:val="24"/>
          <w:szCs w:val="24"/>
        </w:rPr>
      </w:pPr>
      <w:r w:rsidRPr="007D20A7">
        <w:rPr>
          <w:b/>
          <w:bCs/>
          <w:sz w:val="24"/>
          <w:szCs w:val="24"/>
        </w:rPr>
        <w:t>TB</w:t>
      </w:r>
      <w:r w:rsidR="005E477A" w:rsidRPr="007D20A7">
        <w:rPr>
          <w:b/>
          <w:bCs/>
          <w:sz w:val="24"/>
          <w:szCs w:val="24"/>
        </w:rPr>
        <w:t>AVA Workshop 2020 - Hybrid Conference</w:t>
      </w:r>
    </w:p>
    <w:p w:rsidR="00AF541E" w:rsidRPr="007D20A7" w:rsidRDefault="00AF541E">
      <w:pPr>
        <w:widowControl w:val="0"/>
        <w:spacing w:line="300" w:lineRule="auto"/>
        <w:ind w:left="-720"/>
        <w:jc w:val="center"/>
        <w:rPr>
          <w:b/>
          <w:bCs/>
          <w:sz w:val="24"/>
          <w:szCs w:val="24"/>
        </w:rPr>
      </w:pPr>
      <w:proofErr w:type="gramStart"/>
      <w:r w:rsidRPr="007D20A7">
        <w:rPr>
          <w:b/>
          <w:bCs/>
          <w:sz w:val="24"/>
          <w:szCs w:val="24"/>
        </w:rPr>
        <w:lastRenderedPageBreak/>
        <w:t>c/o</w:t>
      </w:r>
      <w:proofErr w:type="gramEnd"/>
      <w:r w:rsidRPr="007D20A7">
        <w:rPr>
          <w:b/>
          <w:bCs/>
          <w:sz w:val="24"/>
          <w:szCs w:val="24"/>
        </w:rPr>
        <w:t xml:space="preserve"> Charmaine Cades at Children’s Aid Society</w:t>
      </w:r>
    </w:p>
    <w:p w:rsidR="00AF541E" w:rsidRPr="007D20A7" w:rsidRDefault="00AF541E">
      <w:pPr>
        <w:widowControl w:val="0"/>
        <w:spacing w:line="300" w:lineRule="auto"/>
        <w:ind w:left="-720"/>
        <w:jc w:val="center"/>
        <w:rPr>
          <w:b/>
          <w:bCs/>
          <w:sz w:val="24"/>
          <w:szCs w:val="24"/>
        </w:rPr>
      </w:pPr>
      <w:r w:rsidRPr="007D20A7">
        <w:rPr>
          <w:b/>
          <w:bCs/>
          <w:sz w:val="24"/>
          <w:szCs w:val="24"/>
        </w:rPr>
        <w:t>1110 Jade Court</w:t>
      </w:r>
    </w:p>
    <w:p w:rsidR="00AF541E" w:rsidRPr="007D20A7" w:rsidRDefault="00AF541E">
      <w:pPr>
        <w:widowControl w:val="0"/>
        <w:spacing w:line="300" w:lineRule="auto"/>
        <w:ind w:left="-720"/>
        <w:jc w:val="center"/>
        <w:rPr>
          <w:b/>
          <w:bCs/>
          <w:sz w:val="24"/>
          <w:szCs w:val="24"/>
        </w:rPr>
      </w:pPr>
      <w:r w:rsidRPr="007D20A7">
        <w:rPr>
          <w:b/>
          <w:bCs/>
          <w:sz w:val="24"/>
          <w:szCs w:val="24"/>
        </w:rPr>
        <w:t xml:space="preserve">Thunder Bay, </w:t>
      </w:r>
      <w:r w:rsidR="00E228C8" w:rsidRPr="007D20A7">
        <w:rPr>
          <w:b/>
          <w:bCs/>
          <w:sz w:val="24"/>
          <w:szCs w:val="24"/>
        </w:rPr>
        <w:t>ON P7B</w:t>
      </w:r>
      <w:r w:rsidRPr="007D20A7">
        <w:rPr>
          <w:b/>
          <w:bCs/>
          <w:sz w:val="24"/>
          <w:szCs w:val="24"/>
        </w:rPr>
        <w:t xml:space="preserve"> 6M7      </w:t>
      </w:r>
    </w:p>
    <w:p w:rsidR="007D20A7" w:rsidRDefault="007D20A7" w:rsidP="00454AA6">
      <w:pPr>
        <w:widowControl w:val="0"/>
        <w:spacing w:line="300" w:lineRule="auto"/>
        <w:ind w:left="-720"/>
        <w:jc w:val="center"/>
        <w:rPr>
          <w:b/>
          <w:bCs/>
          <w:sz w:val="20"/>
        </w:rPr>
      </w:pPr>
    </w:p>
    <w:p w:rsidR="00E228C8" w:rsidRPr="007D20A7" w:rsidRDefault="00AF541E" w:rsidP="00454AA6">
      <w:pPr>
        <w:widowControl w:val="0"/>
        <w:spacing w:line="300" w:lineRule="auto"/>
        <w:ind w:left="-720"/>
        <w:jc w:val="center"/>
        <w:rPr>
          <w:b/>
          <w:bCs/>
          <w:sz w:val="24"/>
          <w:szCs w:val="24"/>
        </w:rPr>
      </w:pPr>
      <w:r w:rsidRPr="007D20A7">
        <w:rPr>
          <w:b/>
          <w:bCs/>
          <w:sz w:val="24"/>
          <w:szCs w:val="24"/>
        </w:rPr>
        <w:t>Cheques payable to: “TBAVA”</w:t>
      </w:r>
    </w:p>
    <w:p w:rsidR="00E228C8" w:rsidRPr="007D20A7" w:rsidRDefault="00AF541E" w:rsidP="00E228C8">
      <w:pPr>
        <w:widowControl w:val="0"/>
        <w:spacing w:line="300" w:lineRule="auto"/>
        <w:ind w:left="-990"/>
        <w:jc w:val="center"/>
        <w:rPr>
          <w:sz w:val="24"/>
          <w:szCs w:val="24"/>
        </w:rPr>
      </w:pPr>
      <w:r w:rsidRPr="007D20A7">
        <w:rPr>
          <w:sz w:val="24"/>
          <w:szCs w:val="24"/>
        </w:rPr>
        <w:t>For more info</w:t>
      </w:r>
      <w:r w:rsidR="00400EC4" w:rsidRPr="007D20A7">
        <w:rPr>
          <w:sz w:val="24"/>
          <w:szCs w:val="24"/>
        </w:rPr>
        <w:t xml:space="preserve">rmation contact:  </w:t>
      </w:r>
    </w:p>
    <w:p w:rsidR="00E228C8" w:rsidRPr="007D20A7" w:rsidRDefault="00400EC4" w:rsidP="00E228C8">
      <w:pPr>
        <w:widowControl w:val="0"/>
        <w:spacing w:line="300" w:lineRule="auto"/>
        <w:ind w:left="-990"/>
        <w:jc w:val="center"/>
        <w:rPr>
          <w:sz w:val="24"/>
          <w:szCs w:val="24"/>
        </w:rPr>
      </w:pPr>
      <w:r w:rsidRPr="007D20A7">
        <w:rPr>
          <w:sz w:val="24"/>
          <w:szCs w:val="24"/>
        </w:rPr>
        <w:t>Charmaine Cades</w:t>
      </w:r>
      <w:r w:rsidR="00AF541E" w:rsidRPr="007D20A7">
        <w:rPr>
          <w:sz w:val="24"/>
          <w:szCs w:val="24"/>
        </w:rPr>
        <w:t xml:space="preserve">, TBAVA </w:t>
      </w:r>
      <w:r w:rsidRPr="007D20A7">
        <w:rPr>
          <w:sz w:val="24"/>
          <w:szCs w:val="24"/>
        </w:rPr>
        <w:t>Membership/Registrar</w:t>
      </w:r>
    </w:p>
    <w:p w:rsidR="00E228C8" w:rsidRPr="007D20A7" w:rsidRDefault="00AF541E" w:rsidP="00E228C8">
      <w:pPr>
        <w:widowControl w:val="0"/>
        <w:spacing w:line="300" w:lineRule="auto"/>
        <w:ind w:left="-990"/>
        <w:jc w:val="center"/>
        <w:rPr>
          <w:sz w:val="24"/>
          <w:szCs w:val="24"/>
        </w:rPr>
      </w:pPr>
      <w:r w:rsidRPr="007D20A7">
        <w:rPr>
          <w:sz w:val="24"/>
          <w:szCs w:val="24"/>
        </w:rPr>
        <w:t>Phone: (807) 343-</w:t>
      </w:r>
      <w:r w:rsidR="00400EC4" w:rsidRPr="007D20A7">
        <w:rPr>
          <w:sz w:val="24"/>
          <w:szCs w:val="24"/>
        </w:rPr>
        <w:t>6192</w:t>
      </w:r>
      <w:r w:rsidRPr="007D20A7">
        <w:rPr>
          <w:sz w:val="24"/>
          <w:szCs w:val="24"/>
        </w:rPr>
        <w:t xml:space="preserve">  </w:t>
      </w:r>
      <w:r w:rsidR="00E228C8" w:rsidRPr="007D20A7">
        <w:rPr>
          <w:sz w:val="24"/>
          <w:szCs w:val="24"/>
        </w:rPr>
        <w:t xml:space="preserve">     </w:t>
      </w:r>
    </w:p>
    <w:p w:rsidR="00AF541E" w:rsidRDefault="00E228C8" w:rsidP="00E228C8">
      <w:pPr>
        <w:widowControl w:val="0"/>
        <w:spacing w:line="300" w:lineRule="auto"/>
        <w:ind w:left="-990"/>
        <w:jc w:val="center"/>
        <w:rPr>
          <w:rStyle w:val="Hyperlink"/>
          <w:sz w:val="20"/>
        </w:rPr>
      </w:pPr>
      <w:r w:rsidRPr="007D20A7">
        <w:rPr>
          <w:sz w:val="24"/>
          <w:szCs w:val="24"/>
        </w:rPr>
        <w:t xml:space="preserve"> </w:t>
      </w:r>
      <w:r w:rsidR="00AF541E" w:rsidRPr="007D20A7">
        <w:rPr>
          <w:sz w:val="24"/>
          <w:szCs w:val="24"/>
        </w:rPr>
        <w:t>E-mail:</w:t>
      </w:r>
      <w:r w:rsidR="00400EC4" w:rsidRPr="007D20A7">
        <w:rPr>
          <w:sz w:val="24"/>
          <w:szCs w:val="24"/>
        </w:rPr>
        <w:t xml:space="preserve"> </w:t>
      </w:r>
      <w:hyperlink r:id="rId6" w:history="1">
        <w:r w:rsidR="00400EC4" w:rsidRPr="007D20A7">
          <w:rPr>
            <w:rStyle w:val="Hyperlink"/>
            <w:sz w:val="24"/>
            <w:szCs w:val="24"/>
          </w:rPr>
          <w:t>charmaine.cades@thunderbaycas.ca</w:t>
        </w:r>
      </w:hyperlink>
    </w:p>
    <w:p w:rsidR="00905EE6" w:rsidRDefault="00905EE6" w:rsidP="00E228C8">
      <w:pPr>
        <w:widowControl w:val="0"/>
        <w:spacing w:line="300" w:lineRule="auto"/>
        <w:ind w:left="-990"/>
        <w:jc w:val="center"/>
        <w:rPr>
          <w:sz w:val="20"/>
        </w:rPr>
      </w:pPr>
    </w:p>
    <w:p w:rsidR="00905EE6" w:rsidRPr="00D36077" w:rsidRDefault="00905EE6" w:rsidP="00E228C8">
      <w:pPr>
        <w:widowControl w:val="0"/>
        <w:spacing w:line="300" w:lineRule="auto"/>
        <w:ind w:left="-990"/>
        <w:jc w:val="center"/>
        <w:rPr>
          <w:szCs w:val="28"/>
        </w:rPr>
      </w:pPr>
    </w:p>
    <w:p w:rsidR="00D36077" w:rsidRPr="007D20A7" w:rsidRDefault="00905EE6" w:rsidP="00D36077">
      <w:pPr>
        <w:widowControl w:val="0"/>
        <w:spacing w:line="300" w:lineRule="auto"/>
        <w:ind w:left="-990"/>
        <w:jc w:val="center"/>
        <w:rPr>
          <w:b/>
          <w:bCs/>
          <w:sz w:val="32"/>
          <w:szCs w:val="32"/>
        </w:rPr>
      </w:pPr>
      <w:r w:rsidRPr="007D20A7">
        <w:rPr>
          <w:b/>
          <w:bCs/>
          <w:sz w:val="32"/>
          <w:szCs w:val="32"/>
        </w:rPr>
        <w:t>To see speaker and workshop session overviews visit:</w:t>
      </w:r>
    </w:p>
    <w:p w:rsidR="00D36077" w:rsidRDefault="00D36077" w:rsidP="00D36077">
      <w:pPr>
        <w:widowControl w:val="0"/>
        <w:spacing w:line="300" w:lineRule="auto"/>
        <w:ind w:left="-990"/>
        <w:jc w:val="center"/>
        <w:rPr>
          <w:b/>
          <w:bCs/>
          <w:sz w:val="20"/>
        </w:rPr>
      </w:pPr>
    </w:p>
    <w:p w:rsidR="00905EE6" w:rsidRPr="007D20A7" w:rsidRDefault="0075160F" w:rsidP="00D36077">
      <w:pPr>
        <w:widowControl w:val="0"/>
        <w:spacing w:line="300" w:lineRule="auto"/>
        <w:ind w:left="-990"/>
        <w:jc w:val="center"/>
        <w:rPr>
          <w:b/>
          <w:bCs/>
          <w:szCs w:val="28"/>
        </w:rPr>
      </w:pPr>
      <w:r w:rsidRPr="007D20A7">
        <w:rPr>
          <w:rFonts w:ascii="Arial Narrow" w:hAnsi="Arial Narrow" w:cs="Helvetica"/>
          <w:b/>
          <w:bCs/>
          <w:color w:val="E36C0A" w:themeColor="accent6" w:themeShade="BF"/>
          <w:szCs w:val="28"/>
        </w:rPr>
        <w:t>Hybrid Workshop Video</w:t>
      </w:r>
      <w:r w:rsidR="00905EE6" w:rsidRPr="007D20A7">
        <w:rPr>
          <w:rFonts w:ascii="Arial Narrow" w:hAnsi="Arial Narrow" w:cs="Helvetica"/>
          <w:b/>
          <w:bCs/>
          <w:color w:val="E36C0A" w:themeColor="accent6" w:themeShade="BF"/>
          <w:szCs w:val="28"/>
        </w:rPr>
        <w:t xml:space="preserve">   </w:t>
      </w:r>
      <w:hyperlink r:id="rId7" w:history="1">
        <w:r w:rsidR="005E477A" w:rsidRPr="007D20A7">
          <w:rPr>
            <w:rStyle w:val="Hyperlink"/>
            <w:szCs w:val="28"/>
          </w:rPr>
          <w:t>https://vimeo.com/440454562</w:t>
        </w:r>
      </w:hyperlink>
    </w:p>
    <w:sectPr w:rsidR="00905EE6" w:rsidRPr="007D20A7" w:rsidSect="00D36077">
      <w:pgSz w:w="12240" w:h="15840"/>
      <w:pgMar w:top="794" w:right="851" w:bottom="709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BAC"/>
    <w:multiLevelType w:val="multilevel"/>
    <w:tmpl w:val="F122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B54BD"/>
    <w:multiLevelType w:val="singleLevel"/>
    <w:tmpl w:val="490E279A"/>
    <w:lvl w:ilvl="0">
      <w:start w:val="4"/>
      <w:numFmt w:val="upperLetter"/>
      <w:lvlText w:val="%1."/>
      <w:legacy w:legacy="1" w:legacySpace="0" w:legacyIndent="360"/>
      <w:lvlJc w:val="left"/>
    </w:lvl>
  </w:abstractNum>
  <w:abstractNum w:abstractNumId="2">
    <w:nsid w:val="49FF7F10"/>
    <w:multiLevelType w:val="singleLevel"/>
    <w:tmpl w:val="E0302AEE"/>
    <w:lvl w:ilvl="0">
      <w:start w:val="1"/>
      <w:numFmt w:val="upperLetter"/>
      <w:lvlText w:val="%1."/>
      <w:legacy w:legacy="1" w:legacySpace="0" w:legacyIndent="360"/>
      <w:lvlJc w:val="left"/>
    </w:lvl>
  </w:abstractNum>
  <w:abstractNum w:abstractNumId="3">
    <w:nsid w:val="5008098C"/>
    <w:multiLevelType w:val="multilevel"/>
    <w:tmpl w:val="031A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0EC4"/>
    <w:rsid w:val="000050CA"/>
    <w:rsid w:val="000102A6"/>
    <w:rsid w:val="0010320B"/>
    <w:rsid w:val="0028450F"/>
    <w:rsid w:val="00376A4E"/>
    <w:rsid w:val="00400EC4"/>
    <w:rsid w:val="00413ADE"/>
    <w:rsid w:val="00454AA6"/>
    <w:rsid w:val="005440D9"/>
    <w:rsid w:val="005E477A"/>
    <w:rsid w:val="00627CEC"/>
    <w:rsid w:val="0075160F"/>
    <w:rsid w:val="007D20A7"/>
    <w:rsid w:val="007F22CA"/>
    <w:rsid w:val="008C02A5"/>
    <w:rsid w:val="00905EE6"/>
    <w:rsid w:val="00A1223F"/>
    <w:rsid w:val="00A57511"/>
    <w:rsid w:val="00AF541E"/>
    <w:rsid w:val="00B22CD8"/>
    <w:rsid w:val="00B91CC3"/>
    <w:rsid w:val="00C04C94"/>
    <w:rsid w:val="00C24FDE"/>
    <w:rsid w:val="00CC068E"/>
    <w:rsid w:val="00D36077"/>
    <w:rsid w:val="00DB13B7"/>
    <w:rsid w:val="00E228C8"/>
    <w:rsid w:val="00E73F39"/>
    <w:rsid w:val="00F72143"/>
    <w:rsid w:val="00FF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39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E73F39"/>
    <w:pPr>
      <w:keepNext/>
      <w:widowControl w:val="0"/>
      <w:spacing w:line="227" w:lineRule="auto"/>
      <w:ind w:left="-810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E73F39"/>
    <w:pPr>
      <w:keepNext/>
      <w:widowControl w:val="0"/>
      <w:spacing w:line="300" w:lineRule="auto"/>
      <w:ind w:left="-720"/>
      <w:outlineLvl w:val="1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2C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Heading7">
    <w:name w:val="heading 7"/>
    <w:basedOn w:val="Normal"/>
    <w:next w:val="Normal"/>
    <w:qFormat/>
    <w:rsid w:val="00E73F39"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E73F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E73F39"/>
    <w:pPr>
      <w:spacing w:after="120" w:line="240" w:lineRule="atLeast"/>
    </w:pPr>
    <w:rPr>
      <w:sz w:val="20"/>
    </w:rPr>
  </w:style>
  <w:style w:type="character" w:styleId="Emphasis">
    <w:name w:val="Emphasis"/>
    <w:qFormat/>
    <w:rsid w:val="00E73F39"/>
    <w:rPr>
      <w:i/>
      <w:iCs/>
    </w:rPr>
  </w:style>
  <w:style w:type="character" w:styleId="Hyperlink">
    <w:name w:val="Hyperlink"/>
    <w:semiHidden/>
    <w:rsid w:val="00E73F39"/>
    <w:rPr>
      <w:color w:val="0000FF"/>
      <w:u w:val="single"/>
    </w:rPr>
  </w:style>
  <w:style w:type="character" w:styleId="FollowedHyperlink">
    <w:name w:val="FollowedHyperlink"/>
    <w:semiHidden/>
    <w:rsid w:val="00E73F39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rsid w:val="007F22CA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Strong">
    <w:name w:val="Strong"/>
    <w:uiPriority w:val="22"/>
    <w:qFormat/>
    <w:rsid w:val="007F22CA"/>
    <w:rPr>
      <w:b/>
      <w:bCs/>
    </w:rPr>
  </w:style>
  <w:style w:type="paragraph" w:styleId="NormalWeb">
    <w:name w:val="Normal (Web)"/>
    <w:basedOn w:val="Normal"/>
    <w:uiPriority w:val="99"/>
    <w:unhideWhenUsed/>
    <w:rsid w:val="007F22CA"/>
    <w:pPr>
      <w:spacing w:after="150" w:line="360" w:lineRule="atLeast"/>
    </w:pPr>
    <w:rPr>
      <w:rFonts w:ascii="Open Sans" w:hAnsi="Open Sans"/>
      <w:color w:val="515258"/>
      <w:sz w:val="21"/>
      <w:szCs w:val="21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A6"/>
    <w:rPr>
      <w:rFonts w:ascii="Tahoma" w:hAnsi="Tahoma" w:cs="Tahoma"/>
      <w:sz w:val="16"/>
      <w:szCs w:val="16"/>
    </w:rPr>
  </w:style>
  <w:style w:type="character" w:customStyle="1" w:styleId="-kxls">
    <w:name w:val="-kxls"/>
    <w:basedOn w:val="DefaultParagraphFont"/>
    <w:rsid w:val="005E4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53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2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95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39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0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8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100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2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2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9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1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57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4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7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4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4404545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maine.cades@thunderbaycas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2006 —  “Investing in the Volunteer Sector”</vt:lpstr>
    </vt:vector>
  </TitlesOfParts>
  <Company>Thunder Bay Regional Hospital</Company>
  <LinksUpToDate>false</LinksUpToDate>
  <CharactersWithSpaces>1655</CharactersWithSpaces>
  <SharedDoc>false</SharedDoc>
  <HLinks>
    <vt:vector size="6" baseType="variant">
      <vt:variant>
        <vt:i4>7340034</vt:i4>
      </vt:variant>
      <vt:variant>
        <vt:i4>0</vt:i4>
      </vt:variant>
      <vt:variant>
        <vt:i4>0</vt:i4>
      </vt:variant>
      <vt:variant>
        <vt:i4>5</vt:i4>
      </vt:variant>
      <vt:variant>
        <vt:lpwstr>mailto:charmaine.cades@thunderbaycas.ca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2006 —  “Investing in the Volunteer Sector”</dc:title>
  <dc:creator>Charmaine Cades</dc:creator>
  <cp:lastModifiedBy>VolunteerThunderBay</cp:lastModifiedBy>
  <cp:revision>2</cp:revision>
  <cp:lastPrinted>2006-02-09T17:36:00Z</cp:lastPrinted>
  <dcterms:created xsi:type="dcterms:W3CDTF">2020-09-27T17:05:00Z</dcterms:created>
  <dcterms:modified xsi:type="dcterms:W3CDTF">2020-09-27T17:05:00Z</dcterms:modified>
</cp:coreProperties>
</file>